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0E" w:rsidRPr="003D610E" w:rsidRDefault="003D610E" w:rsidP="003D610E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3D610E">
        <w:rPr>
          <w:b/>
          <w:bCs/>
          <w:sz w:val="30"/>
          <w:szCs w:val="30"/>
          <w:highlight w:val="yellow"/>
        </w:rPr>
        <w:t xml:space="preserve">Разъяснения </w:t>
      </w:r>
      <w:proofErr w:type="gramStart"/>
      <w:r w:rsidRPr="003D610E">
        <w:rPr>
          <w:b/>
          <w:bCs/>
          <w:sz w:val="30"/>
          <w:szCs w:val="30"/>
          <w:highlight w:val="yellow"/>
        </w:rPr>
        <w:t>Департамента гос</w:t>
      </w:r>
      <w:r w:rsidRPr="003D610E">
        <w:rPr>
          <w:b/>
          <w:bCs/>
          <w:sz w:val="30"/>
          <w:szCs w:val="30"/>
          <w:highlight w:val="yellow"/>
        </w:rPr>
        <w:t xml:space="preserve">ударственной </w:t>
      </w:r>
      <w:r w:rsidRPr="003D610E">
        <w:rPr>
          <w:b/>
          <w:bCs/>
          <w:sz w:val="30"/>
          <w:szCs w:val="30"/>
          <w:highlight w:val="yellow"/>
        </w:rPr>
        <w:t>инспекции труда</w:t>
      </w:r>
      <w:r w:rsidRPr="003D610E">
        <w:rPr>
          <w:b/>
          <w:bCs/>
          <w:sz w:val="30"/>
          <w:szCs w:val="30"/>
          <w:highlight w:val="yellow"/>
        </w:rPr>
        <w:t xml:space="preserve"> Министерства труда</w:t>
      </w:r>
      <w:proofErr w:type="gramEnd"/>
      <w:r w:rsidRPr="003D610E">
        <w:rPr>
          <w:b/>
          <w:bCs/>
          <w:sz w:val="30"/>
          <w:szCs w:val="30"/>
          <w:highlight w:val="yellow"/>
        </w:rPr>
        <w:t xml:space="preserve"> и социальной защиты Республики Беларусь</w:t>
      </w:r>
    </w:p>
    <w:p w:rsidR="003D610E" w:rsidRDefault="003D610E" w:rsidP="003D610E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3D610E" w:rsidRPr="003D610E" w:rsidRDefault="003D610E" w:rsidP="003D610E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3D610E" w:rsidRDefault="003D610E" w:rsidP="003D610E">
      <w:pPr>
        <w:pStyle w:val="a3"/>
        <w:spacing w:before="0" w:beforeAutospacing="0" w:after="0" w:afterAutospacing="0"/>
        <w:rPr>
          <w:b/>
          <w:bCs/>
          <w:sz w:val="30"/>
          <w:szCs w:val="30"/>
        </w:rPr>
      </w:pPr>
      <w:r w:rsidRPr="003D610E">
        <w:rPr>
          <w:sz w:val="30"/>
          <w:szCs w:val="30"/>
        </w:rPr>
        <w:t xml:space="preserve">Как правильно формировать </w:t>
      </w:r>
      <w:r w:rsidRPr="003D610E">
        <w:rPr>
          <w:b/>
          <w:bCs/>
          <w:sz w:val="30"/>
          <w:szCs w:val="30"/>
        </w:rPr>
        <w:t xml:space="preserve">материалы </w:t>
      </w:r>
    </w:p>
    <w:p w:rsidR="003D610E" w:rsidRDefault="003D610E" w:rsidP="003D610E">
      <w:pPr>
        <w:pStyle w:val="a3"/>
        <w:spacing w:before="0" w:beforeAutospacing="0" w:after="0" w:afterAutospacing="0"/>
        <w:rPr>
          <w:b/>
          <w:bCs/>
          <w:sz w:val="30"/>
          <w:szCs w:val="30"/>
        </w:rPr>
      </w:pPr>
      <w:r w:rsidRPr="003D610E">
        <w:rPr>
          <w:b/>
          <w:bCs/>
          <w:sz w:val="30"/>
          <w:szCs w:val="30"/>
        </w:rPr>
        <w:t>расследования несчас</w:t>
      </w:r>
      <w:bookmarkStart w:id="0" w:name="_GoBack"/>
      <w:bookmarkEnd w:id="0"/>
      <w:r w:rsidRPr="003D610E">
        <w:rPr>
          <w:b/>
          <w:bCs/>
          <w:sz w:val="30"/>
          <w:szCs w:val="30"/>
        </w:rPr>
        <w:t xml:space="preserve">тного случая на производстве, </w:t>
      </w:r>
    </w:p>
    <w:p w:rsidR="003D610E" w:rsidRPr="003D610E" w:rsidRDefault="003D610E" w:rsidP="003D610E">
      <w:pPr>
        <w:pStyle w:val="a3"/>
        <w:spacing w:before="0" w:beforeAutospacing="0" w:after="0" w:afterAutospacing="0"/>
        <w:rPr>
          <w:b/>
          <w:bCs/>
          <w:sz w:val="30"/>
          <w:szCs w:val="30"/>
        </w:rPr>
      </w:pPr>
      <w:r w:rsidRPr="003D610E">
        <w:rPr>
          <w:b/>
          <w:bCs/>
          <w:sz w:val="30"/>
          <w:szCs w:val="30"/>
        </w:rPr>
        <w:t>состав документов и их последовательность.</w:t>
      </w:r>
    </w:p>
    <w:p w:rsidR="003D610E" w:rsidRPr="003D610E" w:rsidRDefault="003D610E" w:rsidP="003D610E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3D610E" w:rsidRPr="003D610E" w:rsidRDefault="003D610E" w:rsidP="003D610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Согласно требованию пункта 29 Правил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15.01.2004 №</w:t>
      </w:r>
      <w:r>
        <w:rPr>
          <w:sz w:val="30"/>
          <w:szCs w:val="30"/>
        </w:rPr>
        <w:t> </w:t>
      </w:r>
      <w:r w:rsidRPr="003D610E">
        <w:rPr>
          <w:sz w:val="30"/>
          <w:szCs w:val="30"/>
        </w:rPr>
        <w:t>30 документы расследования несчастного случая, включают:</w:t>
      </w:r>
    </w:p>
    <w:p w:rsidR="003D610E" w:rsidRPr="003D610E" w:rsidRDefault="003D610E" w:rsidP="003D610E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акт формы Н-1 (акт формы Н-1Е, акт формы Н-1М), или акт формы НП, или акт служебного расследования;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proofErr w:type="gramStart"/>
      <w:r w:rsidRPr="003D610E">
        <w:rPr>
          <w:sz w:val="30"/>
          <w:szCs w:val="30"/>
        </w:rPr>
        <w:t>планы, схемы, эскизы, фотоснимки и (или) видеозаписи места происшествия, записи камер видеонаблюдения (при наличии);</w:t>
      </w:r>
      <w:proofErr w:type="gramEnd"/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объяснения потерпевшего, очевидцев (свидетелей), работающих, должностных и иных лиц;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копии документов (выписки из них) о прохождении потерпевшим обучения, инструктажа и проверки знаний по вопросам охраны труда, медицинских осмотров, о получении средств индивидуальной защиты и иных документов;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заключения о тяжести производственной травмы;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документы правоохранительных органов, организаций здравоохранения, других органов и организаций (при их наличии);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протокол об определении степени вины (в случае определения в действиях потерпевшего грубой неосторожности);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заключения экспертиз, результаты лабораторных исследований, экспериментов, анализов (при их наличии);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копии локальных правовых актов (извлечения, выписки из них);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копии постановлений по делам об административных правонарушениях (при их наличии);</w:t>
      </w:r>
    </w:p>
    <w:p w:rsidR="003D610E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особые мнения лиц, участвовавших в расследовании (при их наличии);</w:t>
      </w:r>
    </w:p>
    <w:p w:rsidR="00F026A2" w:rsidRPr="003D610E" w:rsidRDefault="003D610E" w:rsidP="003D610E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30"/>
          <w:szCs w:val="30"/>
        </w:rPr>
      </w:pPr>
      <w:r w:rsidRPr="003D610E">
        <w:rPr>
          <w:sz w:val="30"/>
          <w:szCs w:val="30"/>
        </w:rPr>
        <w:t>иные документы, имеющие значение для расследования несчастного случая.</w:t>
      </w:r>
    </w:p>
    <w:sectPr w:rsidR="00F026A2" w:rsidRPr="003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414"/>
    <w:multiLevelType w:val="hybridMultilevel"/>
    <w:tmpl w:val="CA20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0E"/>
    <w:rsid w:val="003D610E"/>
    <w:rsid w:val="00F0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3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57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84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08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1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7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97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01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27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16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914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400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79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204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913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2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597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016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0220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09C9-BA67-4F7B-A455-C6957D8F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1</cp:revision>
  <cp:lastPrinted>2026-06-18T08:15:00Z</cp:lastPrinted>
  <dcterms:created xsi:type="dcterms:W3CDTF">2026-06-18T08:08:00Z</dcterms:created>
  <dcterms:modified xsi:type="dcterms:W3CDTF">2026-06-18T08:15:00Z</dcterms:modified>
</cp:coreProperties>
</file>