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D5" w:rsidRDefault="00532BD5" w:rsidP="0053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  <w:lang w:eastAsia="ru-RU"/>
        </w:rPr>
      </w:pPr>
    </w:p>
    <w:p w:rsidR="00532BD5" w:rsidRPr="00346DBB" w:rsidRDefault="00532BD5" w:rsidP="00532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900378">
        <w:rPr>
          <w:rFonts w:ascii="Times New Roman" w:hAnsi="Times New Roman" w:cs="Times New Roman"/>
          <w:b/>
          <w:bCs/>
          <w:sz w:val="36"/>
          <w:szCs w:val="36"/>
          <w:highlight w:val="yellow"/>
          <w:shd w:val="clear" w:color="auto" w:fill="FFFFFF"/>
        </w:rPr>
        <w:t>Правила по охране труда № </w:t>
      </w:r>
      <w:r w:rsidR="00A74740" w:rsidRPr="00900378">
        <w:rPr>
          <w:rFonts w:ascii="Times New Roman" w:hAnsi="Times New Roman" w:cs="Times New Roman"/>
          <w:b/>
          <w:bCs/>
          <w:sz w:val="36"/>
          <w:szCs w:val="36"/>
          <w:highlight w:val="yellow"/>
          <w:shd w:val="clear" w:color="auto" w:fill="FFFFFF"/>
        </w:rPr>
        <w:t>53: изменения</w:t>
      </w:r>
      <w:r w:rsidRPr="00900378">
        <w:rPr>
          <w:rFonts w:ascii="Times New Roman" w:hAnsi="Times New Roman" w:cs="Times New Roman"/>
          <w:b/>
          <w:bCs/>
          <w:sz w:val="36"/>
          <w:szCs w:val="36"/>
          <w:highlight w:val="yellow"/>
          <w:shd w:val="clear" w:color="auto" w:fill="FFFFFF"/>
        </w:rPr>
        <w:t xml:space="preserve"> с 22.11.2025</w:t>
      </w:r>
    </w:p>
    <w:p w:rsidR="00532BD5" w:rsidRPr="00346DBB" w:rsidRDefault="00532BD5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:rsidR="00532BD5" w:rsidRPr="00346DBB" w:rsidRDefault="00532BD5" w:rsidP="00532BD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</w:p>
    <w:p w:rsidR="00532BD5" w:rsidRPr="00346DBB" w:rsidRDefault="00FB1E5E" w:rsidP="00532B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8" w:history="1">
        <w:r w:rsidR="00532BD5" w:rsidRPr="00346DB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Постановлением</w:t>
        </w:r>
      </w:hyperlink>
      <w:r w:rsidR="00532BD5"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Минтруда и соцзащиты от 08.0</w:t>
      </w:r>
      <w:bookmarkStart w:id="0" w:name="_GoBack"/>
      <w:bookmarkEnd w:id="0"/>
      <w:r w:rsidR="00532BD5"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8.2025 N 75 внесены изменения в </w:t>
      </w:r>
      <w:hyperlink r:id="rId9" w:history="1">
        <w:r w:rsidR="00532BD5" w:rsidRPr="00346DB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Правила</w:t>
        </w:r>
      </w:hyperlink>
      <w:r w:rsidR="00532BD5"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 охране труда, утвержденные постановлением Минтруда и соцзащиты от 01.07.2021 N 53 (далее — Правила N 53). </w:t>
      </w:r>
    </w:p>
    <w:p w:rsidR="00532BD5" w:rsidRPr="00346DBB" w:rsidRDefault="00532BD5" w:rsidP="00532B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№ 53 вступили в силу 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 22 ноября 2025 г. </w:t>
      </w:r>
    </w:p>
    <w:p w:rsidR="00532BD5" w:rsidRPr="00346DBB" w:rsidRDefault="00532BD5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0A" w:rsidRPr="00346DBB" w:rsidRDefault="00D11B0A" w:rsidP="0053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bdr w:val="none" w:sz="0" w:space="0" w:color="auto" w:frame="1"/>
          <w:lang w:eastAsia="ru-RU"/>
        </w:rPr>
        <w:t>Из Правил</w:t>
      </w: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46DBB">
        <w:rPr>
          <w:rFonts w:ascii="Times New Roman" w:eastAsia="Times New Roman" w:hAnsi="Times New Roman" w:cs="Times New Roman"/>
          <w:b/>
          <w:iCs/>
          <w:spacing w:val="10"/>
          <w:sz w:val="28"/>
          <w:szCs w:val="28"/>
          <w:u w:val="single"/>
          <w:bdr w:val="none" w:sz="0" w:space="0" w:color="auto" w:frame="1"/>
          <w:lang w:eastAsia="ru-RU"/>
        </w:rPr>
        <w:t>исключены ссылки</w:t>
      </w: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bdr w:val="none" w:sz="0" w:space="0" w:color="auto" w:frame="1"/>
          <w:lang w:eastAsia="ru-RU"/>
        </w:rPr>
        <w:t xml:space="preserve">на акты законодательства, 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утратившие силу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 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дублирующие нормы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  содержатся в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общих требованиях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Декретом Президента Республики Беларусь от 23 ноября 2017 г. № 7 «О развитии предпринимательства»,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Законе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Беларусь от 23 июня 2008 г. № 356-З «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 охране труда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специфических требованиях по обеспечению пожарной безопасности взрывопожароопасных и пожароопасных производств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Совета Министров от 20 ноября 2019 г.  № 779.</w:t>
      </w:r>
    </w:p>
    <w:p w:rsidR="00D11B0A" w:rsidRPr="00346DBB" w:rsidRDefault="00D11B0A" w:rsidP="0053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0A" w:rsidRPr="00346DBB" w:rsidRDefault="00D11B0A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Правила дополняются новыми нормами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относительно:</w:t>
      </w:r>
    </w:p>
    <w:p w:rsidR="00D11B0A" w:rsidRPr="00346DBB" w:rsidRDefault="00D11B0A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B0A" w:rsidRPr="00346DBB" w:rsidRDefault="00D11B0A" w:rsidP="00532B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журнала учета выдачи нарядов-допусков в электронном виде;</w:t>
      </w:r>
    </w:p>
    <w:p w:rsidR="00D11B0A" w:rsidRPr="00346DBB" w:rsidRDefault="00D11B0A" w:rsidP="00532B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запрета на эксплуатацию оборудования со снятыми (неисправными) защитными ограждениями движущихся и вращающихся частей оборудования.</w:t>
      </w:r>
    </w:p>
    <w:p w:rsidR="00D11B0A" w:rsidRPr="00346DBB" w:rsidRDefault="00D11B0A" w:rsidP="00532B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№ 75 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Правила дополняются главой 13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vertAlign w:val="superscript"/>
          <w:lang w:eastAsia="ru-RU"/>
        </w:rPr>
        <w:t>1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«Требования при выполнении окрасочных работ </w:t>
      </w:r>
      <w:bookmarkStart w:id="1" w:name="_Hlk212038036"/>
      <w:bookmarkEnd w:id="1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технологическом процессе (местах постоянного выполнения окрасочных работ)» 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 главой 13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vertAlign w:val="superscript"/>
          <w:lang w:eastAsia="ru-RU"/>
        </w:rPr>
        <w:t>2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«Требования при эксплуатации </w:t>
      </w:r>
      <w:proofErr w:type="spellStart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фреоновых</w:t>
      </w:r>
      <w:proofErr w:type="spellEnd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холодильных установок».</w:t>
      </w:r>
    </w:p>
    <w:p w:rsidR="00D11B0A" w:rsidRPr="00346DBB" w:rsidRDefault="00D11B0A" w:rsidP="00532BD5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ru-RU"/>
        </w:rPr>
      </w:pPr>
      <w:r w:rsidRPr="00346DBB">
        <w:rPr>
          <w:rFonts w:ascii="Arial" w:eastAsia="Times New Roman" w:hAnsi="Arial" w:cs="Arial"/>
          <w:spacing w:val="10"/>
          <w:sz w:val="20"/>
          <w:szCs w:val="20"/>
          <w:lang w:eastAsia="ru-RU"/>
        </w:rPr>
        <w:t> 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Правилами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редакции постановления № 75)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предусматривается, что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 порядок перемещения и скорость движения транспортных средств</w:t>
      </w:r>
      <w:r w:rsidRPr="0034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том числе напольного безрельсового транспорта 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 территории организации, в производственных и иных помещениях устанавливается локальным правовым актом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зависимости от конкретных условий (в том числе интенсивности движения транспортных средств, протяженности территории, состояния дорожного покрытия, ширины и профиля дорог и проездов, вида и типа транспортных средств и перевозимого груза) и должна обеспечивать безопасность движения.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Правил исключена норма о наличии службы безопасности дорожного движения или соответствующего специалиста, на которого возложены эти функции, т.к. законодательство об охране труда данные вопросы не регулирует.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регламентируют, что сбор, разделение по видам и временное хранение отходов, в том числе коммунальных отходов,  должны 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осуществляться в соответствии с требованиями, установленными Законом Республики Беларусь от 20 июля 2007 г. № 271-З «Об обращении с отходами».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11B0A" w:rsidRPr="00346DBB" w:rsidRDefault="00D11B0A" w:rsidP="00532BD5">
      <w:pPr>
        <w:spacing w:after="0" w:line="301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Кратко об основных изменениях</w:t>
      </w:r>
      <w:r w:rsidR="00532BD5" w:rsidRPr="00346D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71E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</w:t>
      </w:r>
      <w:r w:rsidR="00900378">
        <w:rPr>
          <w:rStyle w:val="a5"/>
          <w:sz w:val="28"/>
          <w:szCs w:val="28"/>
        </w:rPr>
        <w:t> </w:t>
      </w:r>
      <w:r w:rsidRPr="00346DBB">
        <w:rPr>
          <w:rStyle w:val="a5"/>
          <w:sz w:val="28"/>
          <w:szCs w:val="28"/>
        </w:rPr>
        <w:t>1 ОБЩИЕ ПОЛОЖЕНИЯ</w:t>
      </w:r>
      <w:r w:rsidRPr="00346DBB">
        <w:rPr>
          <w:sz w:val="28"/>
          <w:szCs w:val="28"/>
        </w:rPr>
        <w:t> уточнены последние изменения в законодательстве.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</w:t>
      </w:r>
      <w:r w:rsidR="00900378">
        <w:rPr>
          <w:rStyle w:val="a5"/>
          <w:sz w:val="28"/>
          <w:szCs w:val="28"/>
        </w:rPr>
        <w:t> </w:t>
      </w:r>
      <w:r w:rsidRPr="00346DBB">
        <w:rPr>
          <w:rStyle w:val="a5"/>
          <w:sz w:val="28"/>
          <w:szCs w:val="28"/>
        </w:rPr>
        <w:t>2 ОРГАНИЗАЦИЯ РАБОТЫ ПО ОХРАНЕ ТРУДА</w:t>
      </w:r>
      <w:r w:rsidRPr="00346DBB">
        <w:rPr>
          <w:sz w:val="28"/>
          <w:szCs w:val="28"/>
        </w:rPr>
        <w:t> пункт 18 сокращен, так как он дублировал требования Статьи 17 Закона от 23.06.2008</w:t>
      </w:r>
      <w:r w:rsidR="00532BD5" w:rsidRPr="00346DBB">
        <w:rPr>
          <w:sz w:val="28"/>
          <w:szCs w:val="28"/>
        </w:rPr>
        <w:t xml:space="preserve">     </w:t>
      </w:r>
      <w:r w:rsidRPr="00346DBB">
        <w:rPr>
          <w:sz w:val="28"/>
          <w:szCs w:val="28"/>
        </w:rPr>
        <w:t>№ 356-З «Об охране труда».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Уточнено, что разрабатывать положения о службе охраны труда, нужно в организациях, в которых создана служба охраны труда.</w:t>
      </w:r>
    </w:p>
    <w:p w:rsidR="00D11B0A" w:rsidRPr="00346DBB" w:rsidRDefault="00D11B0A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</w:t>
      </w:r>
      <w:r w:rsidR="00900378">
        <w:rPr>
          <w:rStyle w:val="a5"/>
          <w:sz w:val="28"/>
          <w:szCs w:val="28"/>
        </w:rPr>
        <w:t> </w:t>
      </w:r>
      <w:r w:rsidRPr="00346DBB">
        <w:rPr>
          <w:rStyle w:val="a5"/>
          <w:sz w:val="28"/>
          <w:szCs w:val="28"/>
        </w:rPr>
        <w:t>3 ТРЕБОВАНИЯ К ТЕРРИТОРИИ ОРГАНИЗАЦИИ</w:t>
      </w:r>
      <w:r w:rsidRPr="00346DBB">
        <w:rPr>
          <w:sz w:val="28"/>
          <w:szCs w:val="28"/>
        </w:rPr>
        <w:t xml:space="preserve"> в пункте 31 про механизированные ворота уточнено, что речь идет про </w:t>
      </w:r>
      <w:proofErr w:type="gramStart"/>
      <w:r w:rsidRPr="00346DBB">
        <w:rPr>
          <w:sz w:val="28"/>
          <w:szCs w:val="28"/>
        </w:rPr>
        <w:t>ворота</w:t>
      </w:r>
      <w:proofErr w:type="gramEnd"/>
      <w:r w:rsidRPr="00346DBB">
        <w:rPr>
          <w:sz w:val="28"/>
          <w:szCs w:val="28"/>
        </w:rPr>
        <w:t xml:space="preserve"> установленные на въезд на территорию.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пункте 35 уточнено, что в локальном правовом акте устанавливается не только </w:t>
      </w:r>
      <w:r w:rsidRPr="00346DBB">
        <w:rPr>
          <w:rStyle w:val="a5"/>
          <w:sz w:val="28"/>
          <w:szCs w:val="28"/>
        </w:rPr>
        <w:t>скорость движения</w:t>
      </w:r>
      <w:r w:rsidRPr="00346DBB">
        <w:rPr>
          <w:sz w:val="28"/>
          <w:szCs w:val="28"/>
        </w:rPr>
        <w:t>, но </w:t>
      </w:r>
      <w:r w:rsidRPr="00346DBB">
        <w:rPr>
          <w:rStyle w:val="a5"/>
          <w:sz w:val="28"/>
          <w:szCs w:val="28"/>
        </w:rPr>
        <w:t>и порядок перемещения</w:t>
      </w:r>
      <w:r w:rsidRPr="00346DBB">
        <w:rPr>
          <w:sz w:val="28"/>
          <w:szCs w:val="28"/>
        </w:rPr>
        <w:t> транспортных средств по территории организации, в производственных и иных помещениях.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Пункт 37 дополнен. Проходы, проезды не должны загромождаться или использоваться для хранения готовой продукции, отходов производства, строительных материалов</w:t>
      </w:r>
      <w:r w:rsidRPr="00346DBB">
        <w:rPr>
          <w:rStyle w:val="a5"/>
          <w:sz w:val="28"/>
          <w:szCs w:val="28"/>
        </w:rPr>
        <w:t>, а также тарой, грузовыми тележками, напольным безрельсовым транспортом</w:t>
      </w:r>
      <w:r w:rsidRPr="00346DBB">
        <w:rPr>
          <w:sz w:val="28"/>
          <w:szCs w:val="28"/>
        </w:rPr>
        <w:t>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пункте 39 про сбор отходов дана отсылка на Закон Республики Беларусь от 20 июля 2007 г. № 271-З «Об обращении с отходами».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</w:t>
      </w:r>
      <w:r w:rsidR="00900378">
        <w:rPr>
          <w:rStyle w:val="a5"/>
          <w:sz w:val="28"/>
          <w:szCs w:val="28"/>
        </w:rPr>
        <w:t> </w:t>
      </w:r>
      <w:r w:rsidRPr="00346DBB">
        <w:rPr>
          <w:rStyle w:val="a5"/>
          <w:sz w:val="28"/>
          <w:szCs w:val="28"/>
        </w:rPr>
        <w:t>4 ТРЕБОВАНИЯ К ЗДАНИЯМ, СООРУЖЕНИЯМ И ПОМЕЩЕНИЯМ</w:t>
      </w:r>
      <w:r w:rsidRPr="00346DBB">
        <w:rPr>
          <w:sz w:val="28"/>
          <w:szCs w:val="28"/>
        </w:rPr>
        <w:t> пунктом 47 устанавливается, что внутри производственных и складских помещений </w:t>
      </w:r>
      <w:r w:rsidRPr="00346DBB">
        <w:rPr>
          <w:rStyle w:val="a5"/>
          <w:sz w:val="28"/>
          <w:szCs w:val="28"/>
        </w:rPr>
        <w:t>обозначаются</w:t>
      </w:r>
      <w:r w:rsidRPr="00346DBB">
        <w:rPr>
          <w:sz w:val="28"/>
          <w:szCs w:val="28"/>
        </w:rPr>
        <w:t> не только проезды, </w:t>
      </w:r>
      <w:r w:rsidRPr="00346DBB">
        <w:rPr>
          <w:rStyle w:val="a5"/>
          <w:sz w:val="28"/>
          <w:szCs w:val="28"/>
        </w:rPr>
        <w:t>но и проходы</w:t>
      </w:r>
      <w:r w:rsidRPr="00346DBB">
        <w:rPr>
          <w:sz w:val="28"/>
          <w:szCs w:val="28"/>
        </w:rPr>
        <w:t>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Этим же пунктом устанавливаются «потерянные» требования к воротам, которые используются для въезда с территории в здание, сооружение, помещение (производственное, складское, гаражи) и выезда из них на территорию. Такие </w:t>
      </w:r>
      <w:r w:rsidRPr="00346DBB">
        <w:rPr>
          <w:rStyle w:val="a5"/>
          <w:sz w:val="28"/>
          <w:szCs w:val="28"/>
        </w:rPr>
        <w:t>ворота должны открываться наружу и быть оборудованы устройствами для их фиксации в открытом и закрытом положениях</w:t>
      </w:r>
      <w:r w:rsidRPr="00346DBB">
        <w:rPr>
          <w:sz w:val="28"/>
          <w:szCs w:val="28"/>
        </w:rPr>
        <w:t>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Пункт 48 дополнен требованием, выступающие элементы и перепады конструкций зданий и сооружений в местах перемещения должны быть окрашены в сигнальные цвета или обозначены знаками безопасности или предупреждающими надписями.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 xml:space="preserve">Отменено требование о необходимости устанавливать периодичность очистки строительных конструкций, инженерное, технологическое оборудование и коммуникации от отложений горючей пыли. 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lastRenderedPageBreak/>
        <w:t>О</w:t>
      </w:r>
      <w:r w:rsidR="0003571E" w:rsidRPr="00346DBB">
        <w:rPr>
          <w:sz w:val="28"/>
          <w:szCs w:val="28"/>
        </w:rPr>
        <w:t>тменено требование устанавливать в производственных помещениях металлические ящики (контейнеры) с плотно закрывающимися крышками для сбора металлической стружки, обтирочных материалов, опилок и иных производственных отходов.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</w:t>
      </w:r>
      <w:r w:rsidR="00900378">
        <w:rPr>
          <w:rStyle w:val="a5"/>
          <w:sz w:val="28"/>
          <w:szCs w:val="28"/>
        </w:rPr>
        <w:t> </w:t>
      </w:r>
      <w:r w:rsidRPr="00346DBB">
        <w:rPr>
          <w:rStyle w:val="a5"/>
          <w:sz w:val="28"/>
          <w:szCs w:val="28"/>
        </w:rPr>
        <w:t>5 САНИТАРНО-БЫТОВОЕ ОБСЛУЖИВАНИЕ РАБОТАЮЩИХ</w:t>
      </w:r>
      <w:r w:rsidR="00900378">
        <w:rPr>
          <w:rStyle w:val="a5"/>
          <w:sz w:val="28"/>
          <w:szCs w:val="28"/>
        </w:rPr>
        <w:t xml:space="preserve"> </w:t>
      </w:r>
      <w:r w:rsidRPr="00346DBB">
        <w:rPr>
          <w:sz w:val="28"/>
          <w:szCs w:val="28"/>
        </w:rPr>
        <w:t>требование обеспечивать работающих питьевой подсоленной или минеральной водой заменено на пункт 11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1 февраля 2020 г. № 66.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пункте 77 уточнено, что аптечками первой помощи универсальными оснащаются не производственные и иные структурные подразделения организации, а </w:t>
      </w:r>
      <w:r w:rsidRPr="00346DBB">
        <w:rPr>
          <w:rStyle w:val="a5"/>
          <w:sz w:val="28"/>
          <w:szCs w:val="28"/>
        </w:rPr>
        <w:t>объекты, на которых осуществляются обращения продукции, выполнение работ, оказание услуг</w:t>
      </w:r>
      <w:r w:rsidRPr="00346DBB">
        <w:rPr>
          <w:sz w:val="28"/>
          <w:szCs w:val="28"/>
        </w:rPr>
        <w:t>. Это значит аптечки должны быть ВЕЗДЕ. Даже в офисе.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B0A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b/>
          <w:sz w:val="28"/>
          <w:szCs w:val="28"/>
        </w:rPr>
        <w:t>Глава</w:t>
      </w:r>
      <w:r w:rsidR="00900378">
        <w:rPr>
          <w:b/>
          <w:sz w:val="28"/>
          <w:szCs w:val="28"/>
        </w:rPr>
        <w:t> </w:t>
      </w:r>
      <w:r w:rsidRPr="00346DBB">
        <w:rPr>
          <w:b/>
          <w:sz w:val="28"/>
          <w:szCs w:val="28"/>
        </w:rPr>
        <w:t>7 ТРЕБОВАНИЯ К ПРОИЗВОДСТВЕННЫМ ПРОЦЕССАМ. ВЫПОЛНЕНИЕ РАБОТ С ПОВЫШЕННОЙ ОПАСНОСТЬЮ.</w:t>
      </w:r>
      <w:r w:rsidRPr="00346DBB">
        <w:rPr>
          <w:sz w:val="28"/>
          <w:szCs w:val="28"/>
        </w:rPr>
        <w:t xml:space="preserve"> 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</w:t>
      </w:r>
      <w:r w:rsidR="0003571E" w:rsidRPr="00346DBB">
        <w:rPr>
          <w:sz w:val="28"/>
          <w:szCs w:val="28"/>
        </w:rPr>
        <w:t>ункт</w:t>
      </w:r>
      <w:r w:rsidR="00900378">
        <w:rPr>
          <w:sz w:val="28"/>
          <w:szCs w:val="28"/>
        </w:rPr>
        <w:t> </w:t>
      </w:r>
      <w:r w:rsidR="0003571E" w:rsidRPr="00346DBB">
        <w:rPr>
          <w:sz w:val="28"/>
          <w:szCs w:val="28"/>
        </w:rPr>
        <w:t>95 дополн</w:t>
      </w:r>
      <w:r w:rsidRPr="00346DBB">
        <w:rPr>
          <w:sz w:val="28"/>
          <w:szCs w:val="28"/>
        </w:rPr>
        <w:t xml:space="preserve">ен. </w:t>
      </w:r>
      <w:r w:rsidR="0003571E" w:rsidRPr="00346DBB">
        <w:rPr>
          <w:sz w:val="28"/>
          <w:szCs w:val="28"/>
        </w:rPr>
        <w:t>Теперь к наряду-допуску при необходимости прилагаются не только эскизы защитных устройств и приспособлений, схемы расстановки постов оцепления, установки знаков и плакатов безопасности, но и </w:t>
      </w:r>
      <w:r w:rsidR="0003571E" w:rsidRPr="00346DBB">
        <w:rPr>
          <w:rStyle w:val="a5"/>
          <w:sz w:val="28"/>
          <w:szCs w:val="28"/>
        </w:rPr>
        <w:t>иные документы</w:t>
      </w:r>
      <w:r w:rsidR="0003571E" w:rsidRPr="00346DBB">
        <w:rPr>
          <w:sz w:val="28"/>
          <w:szCs w:val="28"/>
        </w:rPr>
        <w:t>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связи с эти изменен пункт 2 подстрочного примечания к форме Наряда-допуска на выполнение работ с повышенной опасностью.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Журнал учета выдачи нарядов-допусков должен быть пронумерован, прошнурован и заверен подписью не руководителя организации, а </w:t>
      </w:r>
      <w:r w:rsidRPr="00346DBB">
        <w:rPr>
          <w:rStyle w:val="a5"/>
          <w:sz w:val="28"/>
          <w:szCs w:val="28"/>
        </w:rPr>
        <w:t>уполномоченного должностного лица организации</w:t>
      </w:r>
      <w:r w:rsidRPr="00346DBB">
        <w:rPr>
          <w:sz w:val="28"/>
          <w:szCs w:val="28"/>
        </w:rPr>
        <w:t>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46DBB">
        <w:rPr>
          <w:b/>
          <w:sz w:val="28"/>
          <w:szCs w:val="28"/>
        </w:rPr>
        <w:t>Допускается ведение журнала учета выдачи нарядов-допусков в электронном виде.</w:t>
      </w:r>
    </w:p>
    <w:p w:rsidR="00532BD5" w:rsidRPr="00346DBB" w:rsidRDefault="0003571E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При ведении журнала учета выдачи нарядов-допусков в электронном виде допускается указывать в нем фамилии, инициалы лиц, выдавших и получивших наряд-допуск, а также фамилию, инициалы лица, получившего закрытый после выполнения работ наряд-допуск.</w:t>
      </w:r>
    </w:p>
    <w:p w:rsidR="00532BD5" w:rsidRPr="00346DBB" w:rsidRDefault="00532BD5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71E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Пункт 117 </w:t>
      </w:r>
      <w:r w:rsidRPr="00346DBB">
        <w:rPr>
          <w:rStyle w:val="a5"/>
          <w:sz w:val="28"/>
          <w:szCs w:val="28"/>
        </w:rPr>
        <w:t>Главы 8 ТРЕБОВАНИЯ ПРИ ЭКСПЛУАТАЦИИ ОБОРУДОВАНИЯ И ОРГАНИЗАЦИИ РАБОЧИХ МЕСТ</w:t>
      </w:r>
      <w:r w:rsidRPr="00346DBB">
        <w:rPr>
          <w:sz w:val="28"/>
          <w:szCs w:val="28"/>
        </w:rPr>
        <w:t> дополнен требованием, что эксплуатация оборудования со снятыми (неисправными) защитными ограждениями движущихся и вращающихся частей оборудования не допускается.</w:t>
      </w:r>
    </w:p>
    <w:p w:rsidR="00532BD5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11 ЭКСПЛУАТАЦИЯ ТРАНСПОРТНЫХ СРЕДСТВ</w:t>
      </w:r>
      <w:r w:rsidRPr="00346DBB">
        <w:rPr>
          <w:sz w:val="28"/>
          <w:szCs w:val="28"/>
        </w:rPr>
        <w:t> </w:t>
      </w:r>
      <w:r w:rsidR="00532BD5" w:rsidRPr="00346DBB">
        <w:rPr>
          <w:sz w:val="28"/>
          <w:szCs w:val="28"/>
          <w:u w:val="single"/>
        </w:rPr>
        <w:t>удалено требование</w:t>
      </w:r>
      <w:r w:rsidRPr="00346DBB">
        <w:rPr>
          <w:sz w:val="28"/>
          <w:szCs w:val="28"/>
          <w:u w:val="single"/>
        </w:rPr>
        <w:t> </w:t>
      </w:r>
      <w:r w:rsidRPr="00346DBB">
        <w:rPr>
          <w:sz w:val="28"/>
          <w:szCs w:val="28"/>
        </w:rPr>
        <w:t>по созданию службы безопасности дорожного движения или наличия соответствующего специалиста, на которого возложены эти функции.</w:t>
      </w:r>
    </w:p>
    <w:p w:rsidR="00532BD5" w:rsidRPr="00346DBB" w:rsidRDefault="0003571E" w:rsidP="00532BD5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lastRenderedPageBreak/>
        <w:t>В пунктах 168 и 169 даны актуальные ссылки по каким постановлениям необходимо проводить контроль состояния водителей транспортных средств на предмет нахождения в состоянии алкогольного опьянения.</w:t>
      </w:r>
    </w:p>
    <w:p w:rsidR="00532BD5" w:rsidRPr="00346DBB" w:rsidRDefault="00532BD5" w:rsidP="00532BD5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 xml:space="preserve"> </w:t>
      </w:r>
      <w:r w:rsidR="0003571E" w:rsidRPr="00346DBB">
        <w:rPr>
          <w:sz w:val="28"/>
          <w:szCs w:val="28"/>
        </w:rPr>
        <w:t>Пунктом 206 </w:t>
      </w:r>
      <w:r w:rsidR="0003571E" w:rsidRPr="00346DBB">
        <w:rPr>
          <w:rStyle w:val="a5"/>
          <w:sz w:val="28"/>
          <w:szCs w:val="28"/>
        </w:rPr>
        <w:t>Главы 12 ТРЕБОВАНИЯ К ПОГРУЗОЧНО-РАЗГРУЗОЧНЫМ И СКЛАДСКИМ РАБОТАМ</w:t>
      </w:r>
      <w:r w:rsidR="0003571E" w:rsidRPr="00346DBB">
        <w:rPr>
          <w:sz w:val="28"/>
          <w:szCs w:val="28"/>
        </w:rPr>
        <w:t> уточнено, что работы в бункерах и силосах выполняются по наряду-допуску бригадой в составе не менее трех работающих с соблюдением требований, установленных Типовой инструкцией по охране труда при выполнении работ в емкостных сооружениях, утвержденной постановлением Министерства труда и социальной защиты Республики Беларусь от 19 октября 2022 г. № 59, и другими техническими нормативными правовыми актами.</w:t>
      </w:r>
    </w:p>
    <w:p w:rsidR="00532BD5" w:rsidRPr="00346DBB" w:rsidRDefault="0003571E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Правила дополнены двумя главами: ГЛАВА 13</w:t>
      </w:r>
      <w:r w:rsidRPr="00346DBB">
        <w:rPr>
          <w:sz w:val="28"/>
          <w:szCs w:val="28"/>
          <w:vertAlign w:val="superscript"/>
        </w:rPr>
        <w:t>1</w:t>
      </w:r>
      <w:r w:rsidRPr="00346DBB">
        <w:rPr>
          <w:sz w:val="28"/>
          <w:szCs w:val="28"/>
        </w:rPr>
        <w:t> ТРЕБОВАНИЯ ПРИ ВЫПОЛНЕНИИ ОКРАСОЧНЫХ РАБОТ В ТЕХНОЛОГИЧЕСКОМ ПРОЦЕССЕ (МЕСТАХ ПОСТОЯННОГО ВЫПОЛНЕНИЯ ОКРАСОЧНЫХ РАБОТ), ГЛАВА 13</w:t>
      </w:r>
      <w:r w:rsidRPr="00346DBB">
        <w:rPr>
          <w:sz w:val="28"/>
          <w:szCs w:val="28"/>
          <w:vertAlign w:val="superscript"/>
        </w:rPr>
        <w:t>2</w:t>
      </w:r>
      <w:r w:rsidRPr="00346DBB">
        <w:rPr>
          <w:sz w:val="28"/>
          <w:szCs w:val="28"/>
        </w:rPr>
        <w:t> ТРЕБОВАНИЯ ПРИ ЭКСПЛУАТАЦИИ ФРЕОНОВЫХ ХОЛОДИЛЬНЫХ УСТАНОВОК</w:t>
      </w:r>
      <w:r w:rsidR="00532BD5" w:rsidRPr="00346DBB">
        <w:rPr>
          <w:sz w:val="28"/>
          <w:szCs w:val="28"/>
        </w:rPr>
        <w:t>.</w:t>
      </w:r>
    </w:p>
    <w:p w:rsidR="0003571E" w:rsidRPr="00346DBB" w:rsidRDefault="0003571E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 xml:space="preserve">В связи с этим Постановлением признается утратившим силу постановление Минтруда от 28 сентября 2012 г. № 104 «Об утверждении Межотраслевых правил по охране труда при выполнении окрасочных работ». </w:t>
      </w:r>
    </w:p>
    <w:p w:rsidR="009E5BEB" w:rsidRPr="00346DBB" w:rsidRDefault="009E5BEB" w:rsidP="000357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5BEB" w:rsidRPr="00346DBB" w:rsidSect="00532BD5">
      <w:headerReference w:type="default" r:id="rId10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5E" w:rsidRDefault="00FB1E5E" w:rsidP="00532BD5">
      <w:pPr>
        <w:spacing w:after="0" w:line="240" w:lineRule="auto"/>
      </w:pPr>
      <w:r>
        <w:separator/>
      </w:r>
    </w:p>
  </w:endnote>
  <w:endnote w:type="continuationSeparator" w:id="0">
    <w:p w:rsidR="00FB1E5E" w:rsidRDefault="00FB1E5E" w:rsidP="0053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5E" w:rsidRDefault="00FB1E5E" w:rsidP="00532BD5">
      <w:pPr>
        <w:spacing w:after="0" w:line="240" w:lineRule="auto"/>
      </w:pPr>
      <w:r>
        <w:separator/>
      </w:r>
    </w:p>
  </w:footnote>
  <w:footnote w:type="continuationSeparator" w:id="0">
    <w:p w:rsidR="00FB1E5E" w:rsidRDefault="00FB1E5E" w:rsidP="0053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427704"/>
      <w:docPartObj>
        <w:docPartGallery w:val="Page Numbers (Top of Page)"/>
        <w:docPartUnique/>
      </w:docPartObj>
    </w:sdtPr>
    <w:sdtEndPr/>
    <w:sdtContent>
      <w:p w:rsidR="00532BD5" w:rsidRDefault="001276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3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2BD5" w:rsidRDefault="00532B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4C6"/>
    <w:multiLevelType w:val="multilevel"/>
    <w:tmpl w:val="34A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F77B3"/>
    <w:multiLevelType w:val="multilevel"/>
    <w:tmpl w:val="A27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1E"/>
    <w:rsid w:val="0003571E"/>
    <w:rsid w:val="00127616"/>
    <w:rsid w:val="001712E5"/>
    <w:rsid w:val="001D6A50"/>
    <w:rsid w:val="00346DBB"/>
    <w:rsid w:val="003C62ED"/>
    <w:rsid w:val="00532BD5"/>
    <w:rsid w:val="00900378"/>
    <w:rsid w:val="009B6C7B"/>
    <w:rsid w:val="009E5BEB"/>
    <w:rsid w:val="00A74740"/>
    <w:rsid w:val="00D11B0A"/>
    <w:rsid w:val="00F7708A"/>
    <w:rsid w:val="00F81D13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71E"/>
    <w:rPr>
      <w:color w:val="0000FF"/>
      <w:u w:val="single"/>
    </w:rPr>
  </w:style>
  <w:style w:type="character" w:styleId="a5">
    <w:name w:val="Strong"/>
    <w:basedOn w:val="a0"/>
    <w:uiPriority w:val="22"/>
    <w:qFormat/>
    <w:rsid w:val="0003571E"/>
    <w:rPr>
      <w:b/>
      <w:bCs/>
    </w:rPr>
  </w:style>
  <w:style w:type="paragraph" w:styleId="a6">
    <w:name w:val="header"/>
    <w:basedOn w:val="a"/>
    <w:link w:val="a7"/>
    <w:uiPriority w:val="99"/>
    <w:unhideWhenUsed/>
    <w:rsid w:val="0053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BD5"/>
  </w:style>
  <w:style w:type="paragraph" w:styleId="a8">
    <w:name w:val="footer"/>
    <w:basedOn w:val="a"/>
    <w:link w:val="a9"/>
    <w:uiPriority w:val="99"/>
    <w:semiHidden/>
    <w:unhideWhenUsed/>
    <w:rsid w:val="0053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2BD5"/>
  </w:style>
  <w:style w:type="character" w:styleId="aa">
    <w:name w:val="Emphasis"/>
    <w:basedOn w:val="a0"/>
    <w:uiPriority w:val="20"/>
    <w:qFormat/>
    <w:rsid w:val="00532B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71E"/>
    <w:rPr>
      <w:color w:val="0000FF"/>
      <w:u w:val="single"/>
    </w:rPr>
  </w:style>
  <w:style w:type="character" w:styleId="a5">
    <w:name w:val="Strong"/>
    <w:basedOn w:val="a0"/>
    <w:uiPriority w:val="22"/>
    <w:qFormat/>
    <w:rsid w:val="0003571E"/>
    <w:rPr>
      <w:b/>
      <w:bCs/>
    </w:rPr>
  </w:style>
  <w:style w:type="paragraph" w:styleId="a6">
    <w:name w:val="header"/>
    <w:basedOn w:val="a"/>
    <w:link w:val="a7"/>
    <w:uiPriority w:val="99"/>
    <w:unhideWhenUsed/>
    <w:rsid w:val="0053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BD5"/>
  </w:style>
  <w:style w:type="paragraph" w:styleId="a8">
    <w:name w:val="footer"/>
    <w:basedOn w:val="a"/>
    <w:link w:val="a9"/>
    <w:uiPriority w:val="99"/>
    <w:semiHidden/>
    <w:unhideWhenUsed/>
    <w:rsid w:val="0053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2BD5"/>
  </w:style>
  <w:style w:type="character" w:styleId="aa">
    <w:name w:val="Emphasis"/>
    <w:basedOn w:val="a0"/>
    <w:uiPriority w:val="20"/>
    <w:qFormat/>
    <w:rsid w:val="00532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.by/news/pravila-po-ohrane-truda-53-izmenen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lex.by/news/pravila-po-ohrane-truda-53-izmen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zubar</cp:lastModifiedBy>
  <cp:revision>4</cp:revision>
  <dcterms:created xsi:type="dcterms:W3CDTF">2026-05-06T13:57:00Z</dcterms:created>
  <dcterms:modified xsi:type="dcterms:W3CDTF">2026-05-11T14:28:00Z</dcterms:modified>
</cp:coreProperties>
</file>