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D937" w14:textId="77777777" w:rsidR="009E3DF4" w:rsidRPr="009E3DF4" w:rsidRDefault="009E3DF4" w:rsidP="009E3DF4">
      <w:pPr>
        <w:widowControl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РЕШЕНИЕ МОЗЫРСКОГО РАЙОННОГО ИСПОЛНИТЕЛЬНОГО КОМИТЕТА</w:t>
      </w:r>
    </w:p>
    <w:p w14:paraId="2CD4EBFF" w14:textId="77777777" w:rsidR="009E3DF4" w:rsidRPr="009E3DF4" w:rsidRDefault="009E3DF4" w:rsidP="009E3DF4">
      <w:pPr>
        <w:widowControl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8 августа 2022 г. № 1301</w:t>
      </w:r>
    </w:p>
    <w:p w14:paraId="7F6E6761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О порядке проведения районного смотра-конкурса на лучшую организацию идеологической работы</w:t>
      </w:r>
    </w:p>
    <w:p w14:paraId="4980FAF6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7428799E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1. Утвердить Инструкцию о порядке проведения районного смотра-конкурса на лучшую организацию идеологической работы (прилагается).</w:t>
      </w:r>
    </w:p>
    <w:p w14:paraId="4FCEA2D3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2. Признать утратившим силу решение Мозырского районного исполнительного комитета от 15 февраля 2010 г. № 161 «О проведении районного смотра-конкурса на лучшую организацию идеологической работы в трудовых коллективах Мозырского района».</w:t>
      </w:r>
    </w:p>
    <w:p w14:paraId="45495F61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3. Контроль за исполнением настоящего решения возложить на заместителя председателя Мозырского районного исполнительного комитета по направлению деятельности.</w:t>
      </w:r>
    </w:p>
    <w:p w14:paraId="2ADCE734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4. Настоящее решение вступает в силу после его официального опубликования.</w:t>
      </w:r>
    </w:p>
    <w:p w14:paraId="779E7CFF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E3DF4" w:rsidRPr="009E3DF4" w14:paraId="0F2ACF90" w14:textId="77777777" w:rsidTr="009E3DF4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2E2AF1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320D09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 w:rsidRPr="009E3DF4">
              <w:rPr>
                <w:rFonts w:eastAsia="Times New Roman"/>
                <w:sz w:val="24"/>
                <w:szCs w:val="24"/>
              </w:rPr>
              <w:t>Е.Ф.Павлечко</w:t>
            </w:r>
            <w:proofErr w:type="spellEnd"/>
          </w:p>
        </w:tc>
      </w:tr>
      <w:tr w:rsidR="009E3DF4" w:rsidRPr="009E3DF4" w14:paraId="2CFA5AE5" w14:textId="77777777" w:rsidTr="009E3DF4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9911D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F10285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E3DF4" w:rsidRPr="009E3DF4" w14:paraId="5384DC22" w14:textId="77777777" w:rsidTr="009E3DF4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DCDF9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38793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 w:rsidRPr="009E3DF4">
              <w:rPr>
                <w:rFonts w:eastAsia="Times New Roman"/>
                <w:sz w:val="24"/>
                <w:szCs w:val="24"/>
              </w:rPr>
              <w:t>И.В.Апанасенко</w:t>
            </w:r>
            <w:proofErr w:type="spellEnd"/>
          </w:p>
        </w:tc>
      </w:tr>
    </w:tbl>
    <w:tbl>
      <w:tblPr>
        <w:tblpPr w:leftFromText="180" w:rightFromText="180" w:vertAnchor="text" w:horzAnchor="margin" w:tblpY="184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9E3DF4" w:rsidRPr="009E3DF4" w14:paraId="23951148" w14:textId="77777777" w:rsidTr="009E3DF4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9B862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698BD64B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4E4DE448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0DE47E66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3696B349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27093E87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14AC6168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043CAE42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633064E9" w14:textId="3421801D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C1F9A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4A75326F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0D1C9DDA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1DE0594A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42CE1BFD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781483E9" w14:textId="26F5C5A9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3DACBA43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46157B07" w14:textId="77777777" w:rsid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14:paraId="411D9F46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lastRenderedPageBreak/>
              <w:t>УТВЕРЖДЕНО</w:t>
            </w:r>
          </w:p>
          <w:p w14:paraId="28741134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 xml:space="preserve">Решение </w:t>
            </w:r>
            <w:r w:rsidRPr="009E3DF4">
              <w:rPr>
                <w:rFonts w:eastAsia="Times New Roman"/>
                <w:sz w:val="24"/>
                <w:szCs w:val="24"/>
              </w:rPr>
              <w:br/>
              <w:t>Мозырского районного</w:t>
            </w:r>
            <w:r w:rsidRPr="009E3DF4">
              <w:rPr>
                <w:rFonts w:eastAsia="Times New Roman"/>
                <w:sz w:val="24"/>
                <w:szCs w:val="24"/>
              </w:rPr>
              <w:br/>
              <w:t>исполнительного комитета</w:t>
            </w:r>
          </w:p>
          <w:p w14:paraId="07C4CA64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08.08.2022 № 1301</w:t>
            </w:r>
          </w:p>
        </w:tc>
      </w:tr>
    </w:tbl>
    <w:p w14:paraId="2AFDD400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lastRenderedPageBreak/>
        <w:t> </w:t>
      </w:r>
    </w:p>
    <w:p w14:paraId="3B947606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ИНСТРУКЦИЯ</w:t>
      </w:r>
      <w:r w:rsidRPr="009E3DF4">
        <w:rPr>
          <w:rFonts w:eastAsia="Times New Roman"/>
          <w:sz w:val="24"/>
          <w:szCs w:val="24"/>
        </w:rPr>
        <w:br/>
        <w:t>о порядке проведения районного смотра-конкурса на лучшую организацию идеологической работы</w:t>
      </w:r>
    </w:p>
    <w:p w14:paraId="4980A8E2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1. Настоящая Инструкция определяет порядок проведения ежегодного районного смотра-конкурса на лучшую организацию идеологической работы среди трудовых коллективов организаций, расположенных на территории Мозырского района (далее – районный смотр-конкурс).</w:t>
      </w:r>
    </w:p>
    <w:p w14:paraId="67DBC4BC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2. Организатором районного смотра-конкурса является отдел идеологической работы, культуры и по делам молодежи Мозырского районного исполнительного комитета (далее – райисполком).</w:t>
      </w:r>
    </w:p>
    <w:p w14:paraId="751749F1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3. Для проведения районного смотра-конкурса распоряжением председателя райисполкома создается комиссия по проведению районного смотра-конкурса (далее – комиссия).</w:t>
      </w:r>
    </w:p>
    <w:p w14:paraId="197CA71A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4. Участники районного смотра-конкурса до 1 февраля года, следующего за отчетным, представляют материалы в комиссию.</w:t>
      </w:r>
    </w:p>
    <w:p w14:paraId="5E23505C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5. Комиссия при определении победителей руководствуется критериями согласно приложению.</w:t>
      </w:r>
    </w:p>
    <w:p w14:paraId="0BCEB0F1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6. По итогам районного смотра-конкурса комиссия определяет три призовых места.</w:t>
      </w:r>
    </w:p>
    <w:p w14:paraId="1366C706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7. Победители районного смотра-конкурса награждаются следующим образом:</w:t>
      </w:r>
    </w:p>
    <w:p w14:paraId="68EDF0DE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организация, занявшая 1-е призовое место, награждается дипломом I степени и денежной премией в размере 20 базовых величин;</w:t>
      </w:r>
    </w:p>
    <w:p w14:paraId="0B3E5DA0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организация, занявшая 2-е призовое место, награждается дипломом II степени и денежной премией в размере 15 базовых величин;</w:t>
      </w:r>
    </w:p>
    <w:p w14:paraId="729A88F5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организация, занявшая 3-е призовое место, награждается дипломом III степени и денежной премией в размере 10 базовых величин.</w:t>
      </w:r>
    </w:p>
    <w:p w14:paraId="2D8503EF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8. Выплата денежных премий осуществляется за счет средств районного бюджета.</w:t>
      </w:r>
    </w:p>
    <w:p w14:paraId="62F4B513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9. Награждение победителей районного смотра-конкурса проводится в торжественной обстановке, освещается в местных средствах массовой информации.</w:t>
      </w:r>
    </w:p>
    <w:p w14:paraId="60D37E28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9E3DF4" w:rsidRPr="009E3DF4" w14:paraId="009C2F1C" w14:textId="77777777" w:rsidTr="009E3DF4">
        <w:trPr>
          <w:cantSplit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B9FB8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B31D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Приложение</w:t>
            </w:r>
          </w:p>
          <w:p w14:paraId="04C47A80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к Инструкции о порядке проведения</w:t>
            </w:r>
            <w:r w:rsidRPr="009E3DF4">
              <w:rPr>
                <w:rFonts w:eastAsia="Times New Roman"/>
                <w:sz w:val="24"/>
                <w:szCs w:val="24"/>
              </w:rPr>
              <w:br/>
              <w:t>районного смотра-конкурса на лучшую</w:t>
            </w:r>
            <w:r w:rsidRPr="009E3DF4">
              <w:rPr>
                <w:rFonts w:eastAsia="Times New Roman"/>
                <w:sz w:val="24"/>
                <w:szCs w:val="24"/>
              </w:rPr>
              <w:br/>
              <w:t xml:space="preserve">организацию идеологической работы </w:t>
            </w:r>
          </w:p>
        </w:tc>
      </w:tr>
    </w:tbl>
    <w:p w14:paraId="02C7F7E7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КРИТЕРИИ</w:t>
      </w:r>
      <w:r w:rsidRPr="009E3DF4">
        <w:rPr>
          <w:rFonts w:eastAsia="Times New Roman"/>
          <w:sz w:val="24"/>
          <w:szCs w:val="24"/>
        </w:rPr>
        <w:br/>
        <w:t>определения победителей районного смотра-конкурса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558"/>
        <w:gridCol w:w="4780"/>
        <w:gridCol w:w="1527"/>
      </w:tblGrid>
      <w:tr w:rsidR="009E3DF4" w:rsidRPr="009E3DF4" w14:paraId="50E0C141" w14:textId="77777777" w:rsidTr="009E3DF4">
        <w:trPr>
          <w:cantSplit/>
          <w:trHeight w:val="240"/>
        </w:trPr>
        <w:tc>
          <w:tcPr>
            <w:tcW w:w="2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7E0B45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№</w:t>
            </w:r>
            <w:r w:rsidRPr="009E3DF4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33DCE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2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E6CA00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Что учитывается при определении количества баллов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02463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9E3DF4" w:rsidRPr="009E3DF4" w14:paraId="13AB9FE6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2CBE7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54F55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Выполнение важнейших экономических показателей развития организации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157BB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 xml:space="preserve">Регулярное, без срывов, выполнение доведенных экономических показателей развития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F7154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322E521F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2021D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7D7EB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Идеологическое обеспечение выполнения социально-экономических задач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33DB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Организация соревнований, проведение смотров-конкурсов профессионального мастерства, внедрение и распространение передового опыта, развитие наставничества, наличие наглядной информации по ходу трудового соперничества, подведение его итогов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91818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4F17355C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13D6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DD04B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Идеологическое обеспечение укрепления общественной безопасности и дисциплины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C9D58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 xml:space="preserve">Наличие мероприятий по укреплению общественной безопасности и дисциплины и их выполнение, уголков по охране труда и пожарной безопасности, создание социально-бытовых условий для членов трудового коллектива, работа комиссий по борьбе с пьянством и алкоголизмом, по трудовым спорам, содействия семье и школе и так далее. Состояние трудовой и общественной дисциплины в коллективе, ответственность руководящих кадров за состояние дисциплины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D197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3FA3DC35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6F4AC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533B1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Наличие и разнообразие форм и методов идеологической работы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CD28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Анализ системы работы заместителя руководителя по идеологической работе в трудовом коллективе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5A551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390C7D82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3B78C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5249E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Участие руководителей структурных подразделений организации в идеологической работе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A8210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Выступления в коллективе, по месту жительства, в средствах массовой информации. Участие в политических, культурно-массовых, спортивных и других мероприятиях. Личное участие руководителя в идеологической работе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C704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3F13C63F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7A7A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7EA85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Работа общественных объединений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CA7E9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Влияние общественных объединений на морально-психологический климат в коллективе, решение социально-экономических задач, объединение членов своих организаций на отстаивание интересов коллектива, Мозырского района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28D4E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50803C9C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941B7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AF9B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Проведение единого дня информирования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B0BF2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Встречи руководителя с членами трудового коллектива. Форма проведения, тематика, протоколы, контроль за реагированием на предложения и замечания. В какой степени информация интересна и полезна членам трудового коллектива. Порядок ведения книги замечаний и предложений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5FF4E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69186A21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20E60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E73AE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Участие в общественно-политических, культурных и спортивных мероприятиях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8CF41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Проведение мероприятий, посвященных государственным и профессиональным праздникам, участие в районных мероприятиях, художественной самодеятельности, наличие собственных коллективов художественной самодеятельности, организация спортивной жизни коллектива, участие в спартакиадах, туристических слетах, пропаганда здорового образа жизни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3999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0B4AA8DF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C753D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A8BA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 xml:space="preserve">Оформление информационных стендов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CBED2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Качество, актуальность размещаемой информации, наличие информации о выполнении социально-экономических показателей, Доски почета, доски поздравлений, стендов профсоюзной организации, общественного объединения «Белорусский республиканский союз молодежи» и других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12B65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31305742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D2B0F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9B332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 xml:space="preserve">Наличие библиотеки, читального зала, архива периодических печатных изданий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C495A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Работа библиотеки в помощь идеологическому активу. Формы и методы работы. Организация работы общественных распространителей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6C068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225310B7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05406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423E1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Работа в общежитиях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11CF7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Укомплектованность воспитателями. Формы и действенность работы, наличие объектов социального и культурного назначения, досуговые мероприятия, санитарное состояние помещений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32B5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371DAC4D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4F07B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A7AC6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Наличие объектов социального и культурного назначения, благоустройство прилегающей территории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4BA79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Наличие ведомственных учреждений культуры, спортивных объектов. Озеленение территории, своевременный вывоз мусора, оборудование контейнеров для сбора твердых бытовых отходов, своевременный откос травы, внешний вид фасада здания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284CF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0F3A8EC9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7DB2B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FC841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 xml:space="preserve">Деятельность редакции газеты, учредителем которой является организация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231F6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Издание собственной газеты, информирующей о деятельности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3AE18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9E3DF4" w:rsidRPr="009E3DF4" w14:paraId="213B1D94" w14:textId="77777777" w:rsidTr="009E3DF4">
        <w:trPr>
          <w:cantSplit/>
          <w:trHeight w:val="240"/>
        </w:trPr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4741C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72DC3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Наличие государственной символики, символики организации, музея истории организации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378A5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Актуальность наглядной агитации, эстетичность, действенность идеологического воздействия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80D83" w14:textId="77777777" w:rsidR="009E3DF4" w:rsidRPr="009E3DF4" w:rsidRDefault="009E3DF4" w:rsidP="009E3DF4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E3DF4"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</w:tbl>
    <w:p w14:paraId="73EA7914" w14:textId="77777777" w:rsidR="009E3DF4" w:rsidRPr="009E3DF4" w:rsidRDefault="009E3DF4" w:rsidP="009E3DF4">
      <w:pPr>
        <w:widowControl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E3DF4">
        <w:rPr>
          <w:rFonts w:eastAsia="Times New Roman"/>
          <w:sz w:val="24"/>
          <w:szCs w:val="24"/>
        </w:rPr>
        <w:t> </w:t>
      </w:r>
    </w:p>
    <w:p w14:paraId="3C1F9B3B" w14:textId="77777777" w:rsidR="009E2EB1" w:rsidRPr="009E3DF4" w:rsidRDefault="009E2EB1">
      <w:pPr>
        <w:rPr>
          <w:lang w:val="smn-FI"/>
        </w:rPr>
      </w:pPr>
    </w:p>
    <w:sectPr w:rsidR="009E2EB1" w:rsidRPr="009E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F4"/>
    <w:rsid w:val="009E2EB1"/>
    <w:rsid w:val="009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BBF6"/>
  <w15:chartTrackingRefBased/>
  <w15:docId w15:val="{7EB7BBFC-EE3D-40A9-B9D8-61F64487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DF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me">
    <w:name w:val="name"/>
    <w:basedOn w:val="a0"/>
    <w:rsid w:val="009E3DF4"/>
  </w:style>
  <w:style w:type="character" w:customStyle="1" w:styleId="promulgator">
    <w:name w:val="promulgator"/>
    <w:basedOn w:val="a0"/>
    <w:rsid w:val="009E3DF4"/>
  </w:style>
  <w:style w:type="paragraph" w:customStyle="1" w:styleId="newncpi">
    <w:name w:val="newncpi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tepr">
    <w:name w:val="datepr"/>
    <w:basedOn w:val="a0"/>
    <w:rsid w:val="009E3DF4"/>
  </w:style>
  <w:style w:type="character" w:customStyle="1" w:styleId="number">
    <w:name w:val="number"/>
    <w:basedOn w:val="a0"/>
    <w:rsid w:val="009E3DF4"/>
  </w:style>
  <w:style w:type="paragraph" w:customStyle="1" w:styleId="titlencpi">
    <w:name w:val="titlencpi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reamble">
    <w:name w:val="preamble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st">
    <w:name w:val="post"/>
    <w:basedOn w:val="a0"/>
    <w:rsid w:val="009E3DF4"/>
  </w:style>
  <w:style w:type="character" w:customStyle="1" w:styleId="pers">
    <w:name w:val="pers"/>
    <w:basedOn w:val="a0"/>
    <w:rsid w:val="009E3DF4"/>
  </w:style>
  <w:style w:type="paragraph" w:customStyle="1" w:styleId="capu1">
    <w:name w:val="capu1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ap1">
    <w:name w:val="cap1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ppend1">
    <w:name w:val="append1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ppend">
    <w:name w:val="append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10">
    <w:name w:val="table10"/>
    <w:basedOn w:val="a"/>
    <w:rsid w:val="009E3DF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2022-10-12T14:21:00Z</dcterms:created>
  <dcterms:modified xsi:type="dcterms:W3CDTF">2022-10-12T14:22:00Z</dcterms:modified>
</cp:coreProperties>
</file>